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227" w:rsidRDefault="0093489A">
      <w:pPr>
        <w:spacing w:after="0" w:line="259" w:lineRule="auto"/>
        <w:ind w:left="338" w:right="0" w:firstLine="0"/>
        <w:jc w:val="left"/>
      </w:pPr>
      <w:r>
        <w:rPr>
          <w:color w:val="002060"/>
          <w:sz w:val="48"/>
        </w:rPr>
        <w:t xml:space="preserve">RODO - KLAUZULA INFORMACYJNA DLA </w:t>
      </w:r>
    </w:p>
    <w:p w:rsidR="00787227" w:rsidRDefault="0093489A">
      <w:pPr>
        <w:spacing w:after="0" w:line="259" w:lineRule="auto"/>
        <w:ind w:left="0" w:right="6" w:firstLine="0"/>
        <w:jc w:val="center"/>
      </w:pPr>
      <w:r>
        <w:rPr>
          <w:color w:val="002060"/>
          <w:sz w:val="48"/>
        </w:rPr>
        <w:t xml:space="preserve">KLIENTÓW I KONTRAHENTÓW </w:t>
      </w:r>
    </w:p>
    <w:p w:rsidR="00787227" w:rsidRDefault="0093489A">
      <w:pPr>
        <w:spacing w:after="0" w:line="259" w:lineRule="auto"/>
        <w:ind w:left="102" w:right="0" w:firstLine="0"/>
        <w:jc w:val="center"/>
      </w:pPr>
      <w:r>
        <w:rPr>
          <w:color w:val="002060"/>
          <w:sz w:val="48"/>
        </w:rPr>
        <w:t xml:space="preserve"> </w:t>
      </w:r>
    </w:p>
    <w:p w:rsidR="00787227" w:rsidRDefault="0093489A">
      <w:pPr>
        <w:pStyle w:val="Nagwek1"/>
      </w:pPr>
      <w:r>
        <w:t xml:space="preserve">KLAUZULA INFORMACYJNA O PRZETWARZANIU DANYCH OSOBOWYCH </w:t>
      </w:r>
    </w:p>
    <w:p w:rsidR="00787227" w:rsidRDefault="0093489A">
      <w:pPr>
        <w:spacing w:after="115" w:line="259" w:lineRule="auto"/>
        <w:ind w:left="0" w:right="0" w:firstLine="0"/>
        <w:jc w:val="left"/>
      </w:pPr>
      <w:r>
        <w:t xml:space="preserve"> </w:t>
      </w:r>
    </w:p>
    <w:p w:rsidR="00787227" w:rsidRDefault="0093489A">
      <w:pPr>
        <w:ind w:left="0" w:right="0" w:firstLine="0"/>
      </w:pPr>
      <w:r>
        <w:t>W związku z realizacją wymogów Rozporządzenia Parlamentu Europejskiego i Rady (UE) 2016/679 z dnia 27 kwietnia 2016 r. w sprawie ochrony osób fizycznych w związku  z przetwarzaniem danych osobowych i w sprawie swobodnego przepływu takich danych oraz uchyle</w:t>
      </w:r>
      <w:r>
        <w:t>nia dyrektywy 95/46/WE (ogólne rozporządzenie o ochronie danych „RODO”), informujemy o zasadach przetwarzania Pani/Pana danych osobowych w celu zawarcia i wykonania umów, dla wykonania obowiązków prawnych, realizacji prawnie uzasadnionych interesów i na po</w:t>
      </w:r>
      <w:r>
        <w:t xml:space="preserve">dstawie udzielonych zgód oraz informujemy o przysługujących Pani/Panu prawach z tym związanych. </w:t>
      </w:r>
    </w:p>
    <w:p w:rsidR="00787227" w:rsidRDefault="0093489A">
      <w:pPr>
        <w:spacing w:after="115" w:line="259" w:lineRule="auto"/>
        <w:ind w:left="0" w:right="0" w:firstLine="0"/>
      </w:pPr>
      <w:r>
        <w:t xml:space="preserve">Poniższe zasady stosuje się począwszy od 25 maja 2018 roku. </w:t>
      </w:r>
    </w:p>
    <w:p w:rsidR="00787227" w:rsidRDefault="0093489A">
      <w:pPr>
        <w:spacing w:after="117" w:line="259" w:lineRule="auto"/>
        <w:ind w:left="0" w:right="0" w:firstLine="0"/>
        <w:jc w:val="left"/>
      </w:pPr>
      <w:r>
        <w:t xml:space="preserve"> </w:t>
      </w:r>
    </w:p>
    <w:p w:rsidR="00787227" w:rsidRDefault="0093489A">
      <w:pPr>
        <w:numPr>
          <w:ilvl w:val="0"/>
          <w:numId w:val="1"/>
        </w:numPr>
        <w:spacing w:after="115" w:line="259" w:lineRule="auto"/>
        <w:ind w:right="0" w:hanging="360"/>
      </w:pPr>
      <w:r>
        <w:t xml:space="preserve">Administratorem Pani/Pana danych osobowych przetwarzanych jest:  </w:t>
      </w:r>
    </w:p>
    <w:p w:rsidR="00787227" w:rsidRDefault="0093489A">
      <w:pPr>
        <w:ind w:left="0" w:right="0" w:firstLine="0"/>
      </w:pPr>
      <w:r>
        <w:t>„JONEX” Sp. z.o.o Sp. K</w:t>
      </w:r>
      <w:r>
        <w:t xml:space="preserve"> z siedz</w:t>
      </w:r>
      <w:r>
        <w:t>ibą w Szczecinku</w:t>
      </w:r>
      <w:r>
        <w:t xml:space="preserve"> (78-400</w:t>
      </w:r>
      <w:r>
        <w:t xml:space="preserve">), przy ulicy Sikorskiego 22 </w:t>
      </w:r>
      <w:r>
        <w:t xml:space="preserve">wpisana do rejestru przedsiębiorców przez Sąd </w:t>
      </w:r>
      <w:r w:rsidRPr="0093489A">
        <w:t>Rejonow</w:t>
      </w:r>
      <w:r w:rsidRPr="0093489A">
        <w:rPr>
          <w:color w:val="auto"/>
        </w:rPr>
        <w:t>y</w:t>
      </w:r>
      <w:r>
        <w:rPr>
          <w:color w:val="auto"/>
        </w:rPr>
        <w:t xml:space="preserve"> </w:t>
      </w:r>
      <w:r w:rsidRPr="0093489A">
        <w:rPr>
          <w:color w:val="auto"/>
        </w:rPr>
        <w:t xml:space="preserve">w Koszalinie, IX Wydział Gospodarczy Krajowego Rejestru Sądowego pod nr KRS 0000633101, </w:t>
      </w:r>
      <w:r w:rsidRPr="0093489A">
        <w:rPr>
          <w:bCs/>
          <w:color w:val="auto"/>
        </w:rPr>
        <w:t>NIP 673-190-00-52</w:t>
      </w:r>
      <w:r>
        <w:rPr>
          <w:bCs/>
          <w:color w:val="auto"/>
        </w:rPr>
        <w:t xml:space="preserve"> </w:t>
      </w:r>
      <w:r>
        <w:t xml:space="preserve">– dalej jako Administrator. </w:t>
      </w:r>
    </w:p>
    <w:p w:rsidR="00787227" w:rsidRDefault="0093489A">
      <w:pPr>
        <w:numPr>
          <w:ilvl w:val="0"/>
          <w:numId w:val="1"/>
        </w:numPr>
        <w:ind w:right="0" w:hanging="360"/>
      </w:pPr>
      <w:r>
        <w:t>Jeśli ma Pani/Pan pytania dotyczące sposobu i zakresu przetwarzania Pani/Pana danych osobowych w zakresie działania Administratora, a także przysługujących Pani/Panu uprawnień, może się Pani/Pan skontaktować się z nami</w:t>
      </w:r>
      <w:r>
        <w:t xml:space="preserve"> za po</w:t>
      </w:r>
      <w:r>
        <w:t xml:space="preserve">mocą adresu: </w:t>
      </w:r>
      <w:r>
        <w:rPr>
          <w:color w:val="0563C1"/>
          <w:u w:val="single" w:color="0563C1"/>
        </w:rPr>
        <w:t>jonex@jonex.pl</w:t>
      </w:r>
      <w:r>
        <w:t xml:space="preserve"> lub pisemnie na adres Administratora. </w:t>
      </w:r>
    </w:p>
    <w:p w:rsidR="00787227" w:rsidRDefault="0093489A">
      <w:pPr>
        <w:numPr>
          <w:ilvl w:val="0"/>
          <w:numId w:val="1"/>
        </w:numPr>
        <w:ind w:right="0" w:hanging="360"/>
      </w:pPr>
      <w:r>
        <w:t>Administrator danych osobowych –</w:t>
      </w:r>
      <w:r>
        <w:t xml:space="preserve"> przetwarza Pani/Pana dane osobowe na podstawie obowiązujących przepisów prawa, zawartych umów, w celu realizacji prawnie uzas</w:t>
      </w:r>
      <w:r>
        <w:t xml:space="preserve">adnionych interesów Administratora oraz na podstawie udzielonej zgody. </w:t>
      </w:r>
    </w:p>
    <w:p w:rsidR="00787227" w:rsidRDefault="0093489A">
      <w:pPr>
        <w:numPr>
          <w:ilvl w:val="0"/>
          <w:numId w:val="1"/>
        </w:numPr>
        <w:spacing w:after="117" w:line="259" w:lineRule="auto"/>
        <w:ind w:right="0" w:hanging="360"/>
      </w:pPr>
      <w:r>
        <w:t xml:space="preserve">Pani/Pana dane osobowe przetwarzane są w celu/celach:  </w:t>
      </w:r>
    </w:p>
    <w:p w:rsidR="00787227" w:rsidRDefault="0093489A">
      <w:pPr>
        <w:numPr>
          <w:ilvl w:val="2"/>
          <w:numId w:val="2"/>
        </w:numPr>
        <w:ind w:right="0"/>
      </w:pPr>
      <w:r>
        <w:t xml:space="preserve">zawarcia i wykonania  umów  z kontrahentami Administratora (podstawa prawna: art. 6 ust. 1b RODO) - przez okres trwania umowy i </w:t>
      </w:r>
      <w:r>
        <w:t xml:space="preserve">rozliczeń po jej zakończeniu; </w:t>
      </w:r>
    </w:p>
    <w:p w:rsidR="00787227" w:rsidRDefault="0093489A">
      <w:pPr>
        <w:numPr>
          <w:ilvl w:val="2"/>
          <w:numId w:val="2"/>
        </w:numPr>
        <w:ind w:right="0"/>
      </w:pPr>
      <w:r>
        <w:t>spełnienia ciążących na Administratorze obowiązków prawnych np. wystawienia lub przechowywania faktur i innych dokumentów księgowych, udzielanie odpowiedzi na reklamacje (podstawa prawna: art. 6 ust. 1c RODO)  – przez okres j</w:t>
      </w:r>
      <w:r>
        <w:t xml:space="preserve">aki przepisy prawa nakazują przechowywać dane,  </w:t>
      </w:r>
    </w:p>
    <w:p w:rsidR="00787227" w:rsidRDefault="0093489A">
      <w:pPr>
        <w:numPr>
          <w:ilvl w:val="2"/>
          <w:numId w:val="2"/>
        </w:numPr>
        <w:ind w:right="0"/>
      </w:pPr>
      <w:r>
        <w:lastRenderedPageBreak/>
        <w:t xml:space="preserve">ustalenia, obrony i dochodzenia roszczeń (podstawa prawna: art. 6 ust. 1f RODO) – przez okres, po którym przedawnią się roszczenia , </w:t>
      </w:r>
    </w:p>
    <w:p w:rsidR="00787227" w:rsidRDefault="0093489A">
      <w:pPr>
        <w:numPr>
          <w:ilvl w:val="2"/>
          <w:numId w:val="2"/>
        </w:numPr>
        <w:ind w:right="0"/>
      </w:pPr>
      <w:r>
        <w:t>weryfikacji wiarygodności płatniczej (podstawa prawna: art. 6 ust. 1f ROD</w:t>
      </w:r>
      <w:r>
        <w:t xml:space="preserve">O) – przez okres niezbędny do dokonania takiej oceny przy zawarciu, przedłużeniu lub rozszerzeniu zakresu umowy, </w:t>
      </w:r>
    </w:p>
    <w:p w:rsidR="00787227" w:rsidRDefault="0093489A">
      <w:pPr>
        <w:numPr>
          <w:ilvl w:val="2"/>
          <w:numId w:val="2"/>
        </w:numPr>
        <w:ind w:right="0"/>
      </w:pPr>
      <w:r>
        <w:t xml:space="preserve">marketingu bezpośredniego (podstawa prawna: art. 6 ust. 1f RODO) – przez okres trwania umowy lub do złożenia sprzeciwu, </w:t>
      </w:r>
    </w:p>
    <w:p w:rsidR="00787227" w:rsidRDefault="0093489A">
      <w:pPr>
        <w:numPr>
          <w:ilvl w:val="2"/>
          <w:numId w:val="2"/>
        </w:numPr>
        <w:ind w:right="0"/>
      </w:pPr>
      <w:r>
        <w:t xml:space="preserve">wykrywania nadużyć i </w:t>
      </w:r>
      <w:r>
        <w:t xml:space="preserve">zapobiegania im (podstawa prawna: art. 6 ust. 1c i 1f RODO) – przez okres trwania umowy, a następnie przez okres po którym przedawnią się roszczenia lub przez czas trwania postępowań prowadzonych przez właściwe organy publiczne, </w:t>
      </w:r>
    </w:p>
    <w:p w:rsidR="00787227" w:rsidRDefault="0093489A">
      <w:pPr>
        <w:numPr>
          <w:ilvl w:val="2"/>
          <w:numId w:val="2"/>
        </w:numPr>
        <w:ind w:right="0"/>
      </w:pPr>
      <w:r>
        <w:t xml:space="preserve">w pozostałych przypadkach </w:t>
      </w:r>
      <w:r>
        <w:t xml:space="preserve">Pani/Pana dane osobowe przetwarzane są wyłącznie na podstawie wcześniej udzielonej zgody w zakresie i celu określonym w treści zgody (art. 6 ust. 1a RODO) – przez okres od udzielenia zgody do jej cofnięcia. </w:t>
      </w:r>
    </w:p>
    <w:p w:rsidR="00787227" w:rsidRDefault="0093489A">
      <w:pPr>
        <w:numPr>
          <w:ilvl w:val="0"/>
          <w:numId w:val="1"/>
        </w:numPr>
        <w:ind w:right="0" w:hanging="360"/>
      </w:pPr>
      <w:r>
        <w:t>W związku z przetwarzaniem danych w celach o któ</w:t>
      </w:r>
      <w:r>
        <w:t xml:space="preserve">rych mowa w pkt 4 odbiorcami Pani/Pana danych osobowych mogą być podmioty z następujących kategorii: </w:t>
      </w:r>
    </w:p>
    <w:p w:rsidR="00787227" w:rsidRDefault="0093489A">
      <w:pPr>
        <w:numPr>
          <w:ilvl w:val="2"/>
          <w:numId w:val="3"/>
        </w:numPr>
        <w:ind w:right="0" w:hanging="360"/>
      </w:pPr>
      <w:r>
        <w:t>przetwarzające dane osobowe w imieniu Administratora na podstawie stosownych umów np. obsługujące systemy informatyczne Administratora, podwykonawcy, agen</w:t>
      </w:r>
      <w:r>
        <w:t xml:space="preserve">cje reklamowe, pośrednicy, podmioty świadczące na rzecz Administratora usługi doradcze, prawne, windykacyjne, rachunkowe, audytorskie oraz usługi doręczania korespondencji  i przesyłek </w:t>
      </w:r>
    </w:p>
    <w:p w:rsidR="00787227" w:rsidRDefault="0093489A">
      <w:pPr>
        <w:numPr>
          <w:ilvl w:val="2"/>
          <w:numId w:val="3"/>
        </w:numPr>
        <w:spacing w:after="117" w:line="259" w:lineRule="auto"/>
        <w:ind w:right="0" w:hanging="360"/>
      </w:pPr>
      <w:r>
        <w:t xml:space="preserve">z grupy kapitałowej, do której należy Administrator, </w:t>
      </w:r>
    </w:p>
    <w:p w:rsidR="00787227" w:rsidRDefault="0093489A">
      <w:pPr>
        <w:numPr>
          <w:ilvl w:val="2"/>
          <w:numId w:val="3"/>
        </w:numPr>
        <w:ind w:right="0" w:hanging="360"/>
      </w:pPr>
      <w:r>
        <w:t>upoważnione do i</w:t>
      </w:r>
      <w:r>
        <w:t xml:space="preserve">ch otrzymania na podstawie obowiązujących przepisów prawa np. sądy  i organy państwowe. </w:t>
      </w:r>
    </w:p>
    <w:p w:rsidR="00787227" w:rsidRDefault="0093489A">
      <w:pPr>
        <w:numPr>
          <w:ilvl w:val="0"/>
          <w:numId w:val="1"/>
        </w:numPr>
        <w:ind w:right="0" w:hanging="360"/>
      </w:pPr>
      <w:r>
        <w:t xml:space="preserve">Obecnie nie planujemy przekazywać Pani/Pana danych osobowych poza EOG (obejmujący Unię Europejską, Norwegię, Lichtenstein i Islandię), za wyjątkiem przypadku gdy dane </w:t>
      </w:r>
      <w:r>
        <w:t xml:space="preserve">zostały pozyskane za pośrednictwem stron internetowych Administratora oraz po uzyskaniu Pani/Pana zgody na otrzymywanie informacji handlowych, </w:t>
      </w:r>
      <w:proofErr w:type="spellStart"/>
      <w:r>
        <w:t>newslettera</w:t>
      </w:r>
      <w:proofErr w:type="spellEnd"/>
      <w:r>
        <w:t xml:space="preserve"> lub akceptacji stosowania plików </w:t>
      </w:r>
      <w:proofErr w:type="spellStart"/>
      <w:r>
        <w:t>cookies</w:t>
      </w:r>
      <w:proofErr w:type="spellEnd"/>
      <w:r>
        <w:t>, kiedy to dane te będą przekazywane do państwa trzeciego np.</w:t>
      </w:r>
      <w:r>
        <w:t xml:space="preserve"> USA w związku z tworzeniem profili przy wykorzystaniu Google Analytics . </w:t>
      </w:r>
      <w:bookmarkStart w:id="0" w:name="_GoBack"/>
      <w:bookmarkEnd w:id="0"/>
    </w:p>
    <w:p w:rsidR="00787227" w:rsidRDefault="0093489A">
      <w:pPr>
        <w:numPr>
          <w:ilvl w:val="0"/>
          <w:numId w:val="1"/>
        </w:numPr>
        <w:ind w:right="0" w:hanging="360"/>
      </w:pPr>
      <w:r>
        <w:t xml:space="preserve">W związku z przetwarzaniem Pani/Pana danych osobowych przysługują Pani/Panu następujące uprawnienia: </w:t>
      </w:r>
    </w:p>
    <w:p w:rsidR="00787227" w:rsidRDefault="0093489A">
      <w:pPr>
        <w:numPr>
          <w:ilvl w:val="1"/>
          <w:numId w:val="1"/>
        </w:numPr>
        <w:spacing w:line="259" w:lineRule="auto"/>
        <w:ind w:right="0" w:hanging="360"/>
      </w:pPr>
      <w:r>
        <w:t xml:space="preserve">prawo dostępu do danych osobowych, w tym prawo do uzyskania kopii tych danych; </w:t>
      </w:r>
    </w:p>
    <w:p w:rsidR="00787227" w:rsidRDefault="0093489A">
      <w:pPr>
        <w:numPr>
          <w:ilvl w:val="1"/>
          <w:numId w:val="1"/>
        </w:numPr>
        <w:ind w:right="0" w:hanging="360"/>
      </w:pPr>
      <w:r>
        <w:t xml:space="preserve">prawo do żądania sprostowania (poprawiania) danych osobowych – w przypadku gdy dane są nieprawidłowe lub niekompletne; </w:t>
      </w:r>
    </w:p>
    <w:p w:rsidR="00787227" w:rsidRDefault="0093489A">
      <w:pPr>
        <w:numPr>
          <w:ilvl w:val="1"/>
          <w:numId w:val="1"/>
        </w:numPr>
        <w:ind w:right="0" w:hanging="360"/>
      </w:pPr>
      <w:r>
        <w:lastRenderedPageBreak/>
        <w:t xml:space="preserve">prawo do żądania usunięcia danych osobowych (tzw. prawo do bycia zapomnianym),  w przypadku gdy: </w:t>
      </w:r>
    </w:p>
    <w:p w:rsidR="00787227" w:rsidRDefault="0093489A">
      <w:pPr>
        <w:numPr>
          <w:ilvl w:val="3"/>
          <w:numId w:val="4"/>
        </w:numPr>
        <w:ind w:right="0" w:hanging="360"/>
      </w:pPr>
      <w:r>
        <w:t xml:space="preserve">dane nie są już </w:t>
      </w:r>
      <w:r>
        <w:t xml:space="preserve">niezbędne do celów, dla których były zebrane lub w inny sposób przetwarzane, </w:t>
      </w:r>
    </w:p>
    <w:p w:rsidR="00787227" w:rsidRDefault="0093489A">
      <w:pPr>
        <w:numPr>
          <w:ilvl w:val="3"/>
          <w:numId w:val="4"/>
        </w:numPr>
        <w:ind w:right="0" w:hanging="360"/>
      </w:pPr>
      <w:r>
        <w:t xml:space="preserve">osoba, której dane dotyczą, wniosła sprzeciw wobec przetwarzania danych osobowych, </w:t>
      </w:r>
    </w:p>
    <w:p w:rsidR="00787227" w:rsidRDefault="0093489A">
      <w:pPr>
        <w:numPr>
          <w:ilvl w:val="3"/>
          <w:numId w:val="4"/>
        </w:numPr>
        <w:ind w:right="0" w:hanging="360"/>
      </w:pPr>
      <w:r>
        <w:t>osoba, której dane dotyczą wycofała zgodę na przetwarzanie danych osobowych, która jest podsta</w:t>
      </w:r>
      <w:r>
        <w:t xml:space="preserve">wą przetwarzania danych i nie ma innej podstawy prawnej przetwarzania danych, </w:t>
      </w:r>
    </w:p>
    <w:p w:rsidR="00787227" w:rsidRDefault="0093489A">
      <w:pPr>
        <w:numPr>
          <w:ilvl w:val="3"/>
          <w:numId w:val="4"/>
        </w:numPr>
        <w:spacing w:after="104" w:line="259" w:lineRule="auto"/>
        <w:ind w:right="0" w:hanging="360"/>
      </w:pPr>
      <w:r>
        <w:t xml:space="preserve">dane osobowe przetwarzane są niezgodnie z prawem, </w:t>
      </w:r>
    </w:p>
    <w:p w:rsidR="00787227" w:rsidRDefault="0093489A">
      <w:pPr>
        <w:numPr>
          <w:ilvl w:val="3"/>
          <w:numId w:val="4"/>
        </w:numPr>
        <w:ind w:right="0" w:hanging="360"/>
      </w:pPr>
      <w:r>
        <w:t xml:space="preserve">dane osobowe muszą być usunięte w celu wywiązania się z obowiązku wynikającego z przepisów prawa; </w:t>
      </w:r>
    </w:p>
    <w:p w:rsidR="00787227" w:rsidRDefault="0093489A">
      <w:pPr>
        <w:numPr>
          <w:ilvl w:val="0"/>
          <w:numId w:val="5"/>
        </w:numPr>
        <w:spacing w:after="130" w:line="259" w:lineRule="auto"/>
        <w:ind w:right="0" w:hanging="360"/>
      </w:pPr>
      <w:r>
        <w:t>prawo do żądania ograniczen</w:t>
      </w:r>
      <w:r>
        <w:t xml:space="preserve">ia przetwarzania danych osobowych – w przypadku, gdy: </w:t>
      </w:r>
    </w:p>
    <w:p w:rsidR="00787227" w:rsidRDefault="0093489A">
      <w:pPr>
        <w:numPr>
          <w:ilvl w:val="1"/>
          <w:numId w:val="5"/>
        </w:numPr>
        <w:spacing w:after="107" w:line="259" w:lineRule="auto"/>
        <w:ind w:right="0" w:hanging="360"/>
      </w:pPr>
      <w:r>
        <w:t xml:space="preserve">osoba, której dane dotyczą kwestionuje prawidłowość danych osobowych, </w:t>
      </w:r>
    </w:p>
    <w:p w:rsidR="00787227" w:rsidRDefault="0093489A">
      <w:pPr>
        <w:numPr>
          <w:ilvl w:val="1"/>
          <w:numId w:val="5"/>
        </w:numPr>
        <w:ind w:right="0" w:hanging="360"/>
      </w:pPr>
      <w:r>
        <w:t xml:space="preserve">przetwarzanie danych jest niezgodne z prawem, a osoba, której dane dotyczą, sprzeciwia się usunięciu danych, żądając w zamian ich </w:t>
      </w:r>
      <w:r>
        <w:t xml:space="preserve">ograniczenia, </w:t>
      </w:r>
    </w:p>
    <w:p w:rsidR="00787227" w:rsidRDefault="0093489A">
      <w:pPr>
        <w:numPr>
          <w:ilvl w:val="1"/>
          <w:numId w:val="5"/>
        </w:numPr>
        <w:ind w:right="0" w:hanging="360"/>
      </w:pPr>
      <w:r>
        <w:t xml:space="preserve">Administrator nie potrzebuje już danych dla swoich celów, ale osoba, której dane dotyczą, potrzebuje ich do ustalenia, obrony lub dochodzenia roszczeń, </w:t>
      </w:r>
    </w:p>
    <w:p w:rsidR="00787227" w:rsidRDefault="0093489A">
      <w:pPr>
        <w:numPr>
          <w:ilvl w:val="1"/>
          <w:numId w:val="5"/>
        </w:numPr>
        <w:ind w:right="0" w:hanging="360"/>
      </w:pPr>
      <w:r>
        <w:t>osoba, której dane dotyczą, wniosła sprzeciw wobec przetwarzania danych, do czasu ustale</w:t>
      </w:r>
      <w:r>
        <w:t xml:space="preserve">nia czy prawnie uzasadnione podstawy po stronie administratora są nadrzędne wobec podstawy sprzeciwu; </w:t>
      </w:r>
    </w:p>
    <w:p w:rsidR="00787227" w:rsidRDefault="0093489A">
      <w:pPr>
        <w:numPr>
          <w:ilvl w:val="0"/>
          <w:numId w:val="5"/>
        </w:numPr>
        <w:ind w:right="0" w:hanging="360"/>
      </w:pPr>
      <w:r>
        <w:t xml:space="preserve">prawo do przenoszenia danych – w przypadku gdy łącznie spełnione są następujące przesłanki: </w:t>
      </w:r>
    </w:p>
    <w:p w:rsidR="00787227" w:rsidRDefault="0093489A">
      <w:pPr>
        <w:numPr>
          <w:ilvl w:val="1"/>
          <w:numId w:val="5"/>
        </w:numPr>
        <w:ind w:right="0" w:hanging="360"/>
      </w:pPr>
      <w:r>
        <w:t xml:space="preserve">przetwarzanie danych odbywa się na podstawie umowy zawartej </w:t>
      </w:r>
      <w:r>
        <w:t xml:space="preserve">z osobą, której dane dotyczą lub na podstawie zgody wyrażonej przez tą osobę, </w:t>
      </w:r>
    </w:p>
    <w:p w:rsidR="00787227" w:rsidRDefault="0093489A">
      <w:pPr>
        <w:numPr>
          <w:ilvl w:val="1"/>
          <w:numId w:val="5"/>
        </w:numPr>
        <w:spacing w:after="92" w:line="259" w:lineRule="auto"/>
        <w:ind w:right="0" w:hanging="360"/>
      </w:pPr>
      <w:r>
        <w:t xml:space="preserve">przetwarzanie odbywa się w sposób zautomatyzowany; </w:t>
      </w:r>
    </w:p>
    <w:p w:rsidR="00787227" w:rsidRDefault="0093489A">
      <w:pPr>
        <w:numPr>
          <w:ilvl w:val="0"/>
          <w:numId w:val="5"/>
        </w:numPr>
        <w:ind w:right="0" w:hanging="360"/>
      </w:pPr>
      <w:r>
        <w:t>prawo sprzeciwu wobec przetwarzania danych w przypadku gdy zaistnieją przyczyny związane z Pani/Pana szczególną sytuacją, a p</w:t>
      </w:r>
      <w:r>
        <w:t xml:space="preserve">odstawą przetwarzania jest ich niezbędność do celów wynikających z prawnie uzasadnionych interesów realizowanych przez Administratora lub przez stronę trzecią (art. 6 ust. 1 f RODO), z wyjątkiem sytuacji,  w których Administrator:  </w:t>
      </w:r>
    </w:p>
    <w:p w:rsidR="00787227" w:rsidRDefault="0093489A">
      <w:pPr>
        <w:numPr>
          <w:ilvl w:val="2"/>
          <w:numId w:val="6"/>
        </w:numPr>
        <w:ind w:right="0" w:hanging="408"/>
      </w:pPr>
      <w:r>
        <w:t xml:space="preserve">wykaże istnienie ważnych prawnie uzasadnionych podstaw do przetwarzania, nadrzędnych wobec tych interesów, praw i wolności osoby, której dane dotyczą, wymagające ochrony danych osobowych, w szczególności gdy osoba, której dane dotyczą jest dzieckiem, lub </w:t>
      </w:r>
    </w:p>
    <w:p w:rsidR="00787227" w:rsidRDefault="0093489A">
      <w:pPr>
        <w:numPr>
          <w:ilvl w:val="2"/>
          <w:numId w:val="6"/>
        </w:numPr>
        <w:spacing w:after="89" w:line="259" w:lineRule="auto"/>
        <w:ind w:right="0" w:hanging="408"/>
      </w:pPr>
      <w:r>
        <w:lastRenderedPageBreak/>
        <w:t xml:space="preserve">wykaże podstawy do ustalenia, dochodzenia lub obrony roszczeń. </w:t>
      </w:r>
    </w:p>
    <w:p w:rsidR="00787227" w:rsidRDefault="0093489A">
      <w:pPr>
        <w:ind w:left="0" w:right="0" w:firstLine="0"/>
      </w:pPr>
      <w:r>
        <w:t>Jeżeli jednak dane są przetwarzane dla celów marketingu bezpośredniego (w tym profilowania) ma Pani/Pan prawo wnieść sprzeciw w dowolnym momencie, a Administratorowi nie będzie wolno już przet</w:t>
      </w:r>
      <w:r>
        <w:t xml:space="preserve">warzać danych do tych celów.  </w:t>
      </w:r>
    </w:p>
    <w:p w:rsidR="00787227" w:rsidRDefault="0093489A">
      <w:pPr>
        <w:numPr>
          <w:ilvl w:val="0"/>
          <w:numId w:val="7"/>
        </w:numPr>
        <w:ind w:right="0" w:hanging="360"/>
      </w:pPr>
      <w:r>
        <w:t xml:space="preserve">W przypadku gdy przetwarzanie danych osobowych odbywa się </w:t>
      </w:r>
      <w:r>
        <w:t>na podstawie zgody osoby na przetwarzanie danych osobowych (art. 6 ust. 1 lit a RODO), przysługuje Pani/Panu prawo do cofnięcia tej zgody w dowolnym momencie. Cofnięcie to nie ma wpływu na zgodność przetwarzania, którego dokonano na podstawie zgody przed j</w:t>
      </w:r>
      <w:r>
        <w:t xml:space="preserve">ej cofnięciem, z obowiązującym prawem. </w:t>
      </w:r>
    </w:p>
    <w:p w:rsidR="00787227" w:rsidRDefault="0093489A">
      <w:pPr>
        <w:numPr>
          <w:ilvl w:val="0"/>
          <w:numId w:val="7"/>
        </w:numPr>
        <w:ind w:right="0" w:hanging="360"/>
      </w:pPr>
      <w:r>
        <w:t xml:space="preserve">W przypadku powzięcia informacji o niezgodnym z prawem przetwarzaniu przez Administratora Pani/Pana danych osobowych, przysługuje Pani/Panu prawo wniesienia skargi do Prezesa Urzędu Ochrony Danych Osobowych.  </w:t>
      </w:r>
    </w:p>
    <w:p w:rsidR="00787227" w:rsidRDefault="0093489A">
      <w:pPr>
        <w:numPr>
          <w:ilvl w:val="0"/>
          <w:numId w:val="7"/>
        </w:numPr>
        <w:ind w:right="0" w:hanging="360"/>
      </w:pPr>
      <w:r>
        <w:t>W sytu</w:t>
      </w:r>
      <w:r>
        <w:t>acji, gdy przetwarzanie danych osobowych odbywa się na podstawie zgody osoby, której dane dotyczą, podanie przez Panią/Pana danych osobowych Administratorowi ma charakter dobrowolny. W przypadku zawierania umowy podanie danych osobowych jest dobrowolne, al</w:t>
      </w:r>
      <w:r>
        <w:t xml:space="preserve">e niezbędne do zawarcia i wykonania umowy. </w:t>
      </w:r>
    </w:p>
    <w:p w:rsidR="00787227" w:rsidRDefault="0093489A">
      <w:pPr>
        <w:numPr>
          <w:ilvl w:val="0"/>
          <w:numId w:val="7"/>
        </w:numPr>
        <w:ind w:right="0" w:hanging="360"/>
      </w:pPr>
      <w:r>
        <w:t>Pani/Pana dane mogą być przetwarzane w sposób zautomatyzowany. Pani/Pana dane nie będą profilowane za wyjątkiem przypadku gdy dane zostały pozyskane za pośrednictwem stron internetowych Administratora oraz po uzy</w:t>
      </w:r>
      <w:r>
        <w:t xml:space="preserve">skaniu Pani/Pana zgody na otrzymywanie informacji handlowych, </w:t>
      </w:r>
      <w:proofErr w:type="spellStart"/>
      <w:r>
        <w:t>newslettera</w:t>
      </w:r>
      <w:proofErr w:type="spellEnd"/>
      <w:r>
        <w:t xml:space="preserve"> lub akceptacji stosowania plików </w:t>
      </w:r>
      <w:proofErr w:type="spellStart"/>
      <w:r>
        <w:t>cookies</w:t>
      </w:r>
      <w:proofErr w:type="spellEnd"/>
      <w:r>
        <w:t xml:space="preserve">. Profilowanie wykonywane jest w oparciu o posiadane dane </w:t>
      </w:r>
      <w:proofErr w:type="spellStart"/>
      <w:r>
        <w:t>tj</w:t>
      </w:r>
      <w:proofErr w:type="spellEnd"/>
      <w:r>
        <w:t xml:space="preserve"> w szczególności takie jak: dane dotyczące świadczonych usług, dane transmisyjne, </w:t>
      </w:r>
      <w:r>
        <w:t xml:space="preserve">dane o lokalizacji, informacje pozyskane za pomocą tzw. plików </w:t>
      </w:r>
      <w:proofErr w:type="spellStart"/>
      <w:r>
        <w:t>cookies</w:t>
      </w:r>
      <w:proofErr w:type="spellEnd"/>
      <w:r>
        <w:t>. Profilowanie ma wpływ na informacje marketingowe oraz oferty jakie Pani/Pan będzie otrzymywać. Szczegółowe informacje dotyczące zautomatyzowanego podejmowania decyzji, w tym profilowan</w:t>
      </w:r>
      <w:r>
        <w:t xml:space="preserve">ia zawarte są w Polityce Prywatności.  </w:t>
      </w:r>
    </w:p>
    <w:sectPr w:rsidR="00787227">
      <w:pgSz w:w="11906" w:h="16838"/>
      <w:pgMar w:top="1415" w:right="1413" w:bottom="171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F376A"/>
    <w:multiLevelType w:val="hybridMultilevel"/>
    <w:tmpl w:val="44280F38"/>
    <w:lvl w:ilvl="0" w:tplc="5B5A1B8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EEF1C6">
      <w:start w:val="1"/>
      <w:numFmt w:val="lowerLetter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8AE07C">
      <w:start w:val="1"/>
      <w:numFmt w:val="lowerRoman"/>
      <w:lvlText w:val="%3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4C49FA">
      <w:start w:val="1"/>
      <w:numFmt w:val="decimal"/>
      <w:lvlText w:val="%4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E00AF4">
      <w:start w:val="1"/>
      <w:numFmt w:val="lowerLetter"/>
      <w:lvlText w:val="%5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AC1A32">
      <w:start w:val="1"/>
      <w:numFmt w:val="lowerRoman"/>
      <w:lvlText w:val="%6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507DF8">
      <w:start w:val="1"/>
      <w:numFmt w:val="decimal"/>
      <w:lvlText w:val="%7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B8AFDA">
      <w:start w:val="1"/>
      <w:numFmt w:val="lowerLetter"/>
      <w:lvlText w:val="%8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4AEC5E">
      <w:start w:val="1"/>
      <w:numFmt w:val="lowerRoman"/>
      <w:lvlText w:val="%9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644812"/>
    <w:multiLevelType w:val="hybridMultilevel"/>
    <w:tmpl w:val="461C1A80"/>
    <w:lvl w:ilvl="0" w:tplc="F0F44F3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78BC30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6E650E">
      <w:start w:val="1"/>
      <w:numFmt w:val="lowerLetter"/>
      <w:lvlRestart w:val="0"/>
      <w:lvlText w:val="%3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6E2438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9EF114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8060A0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2EEF72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94D486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AA82C0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540244"/>
    <w:multiLevelType w:val="hybridMultilevel"/>
    <w:tmpl w:val="2F600318"/>
    <w:lvl w:ilvl="0" w:tplc="0AEC4C6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E04A3A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56362A">
      <w:start w:val="1"/>
      <w:numFmt w:val="lowerLetter"/>
      <w:lvlRestart w:val="0"/>
      <w:lvlText w:val="%3)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D0A462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E242E8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5091E6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927656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944180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60EFE8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0C61CD"/>
    <w:multiLevelType w:val="hybridMultilevel"/>
    <w:tmpl w:val="9D6CE1F0"/>
    <w:lvl w:ilvl="0" w:tplc="4D647E56">
      <w:start w:val="8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9C0A2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D487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2267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A8E6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20A9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7EA7F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D0F7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CC7B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5716D8"/>
    <w:multiLevelType w:val="hybridMultilevel"/>
    <w:tmpl w:val="24A89ABA"/>
    <w:lvl w:ilvl="0" w:tplc="7578ECD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E69E8E">
      <w:start w:val="1"/>
      <w:numFmt w:val="bullet"/>
      <w:lvlText w:val="o"/>
      <w:lvlJc w:val="left"/>
      <w:pPr>
        <w:ind w:left="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8ED69A">
      <w:start w:val="1"/>
      <w:numFmt w:val="bullet"/>
      <w:lvlText w:val="▪"/>
      <w:lvlJc w:val="left"/>
      <w:pPr>
        <w:ind w:left="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B029AA">
      <w:start w:val="1"/>
      <w:numFmt w:val="bullet"/>
      <w:lvlRestart w:val="0"/>
      <w:lvlText w:val="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A62EDA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5EB31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40CBB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4ACBA6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80C284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487A1A"/>
    <w:multiLevelType w:val="hybridMultilevel"/>
    <w:tmpl w:val="2652A34C"/>
    <w:lvl w:ilvl="0" w:tplc="2C0E6FC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7A8ADA">
      <w:start w:val="1"/>
      <w:numFmt w:val="bullet"/>
      <w:lvlText w:val="o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66520E">
      <w:start w:val="1"/>
      <w:numFmt w:val="bullet"/>
      <w:lvlRestart w:val="0"/>
      <w:lvlText w:val=""/>
      <w:lvlJc w:val="left"/>
      <w:pPr>
        <w:ind w:left="1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88AE1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F8A79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54435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5E2C3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14E3E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1EE63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C62BB9"/>
    <w:multiLevelType w:val="hybridMultilevel"/>
    <w:tmpl w:val="373ECC72"/>
    <w:lvl w:ilvl="0" w:tplc="BAC222FA">
      <w:start w:val="4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6AC432">
      <w:start w:val="1"/>
      <w:numFmt w:val="bullet"/>
      <w:lvlText w:val="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32F1F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681DF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AA47E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18207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04445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E0F36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B8EA9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27"/>
    <w:rsid w:val="00787227"/>
    <w:rsid w:val="0093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710F2"/>
  <w15:docId w15:val="{43CA3D5B-B2A6-4B54-BDC7-ED4F6E6F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3" w:line="362" w:lineRule="auto"/>
      <w:ind w:left="370" w:right="8" w:hanging="37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8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1225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Krawczyk JONEX</dc:creator>
  <cp:keywords/>
  <cp:lastModifiedBy>krawcjoa</cp:lastModifiedBy>
  <cp:revision>2</cp:revision>
  <dcterms:created xsi:type="dcterms:W3CDTF">2018-06-22T09:50:00Z</dcterms:created>
  <dcterms:modified xsi:type="dcterms:W3CDTF">2018-06-22T09:50:00Z</dcterms:modified>
</cp:coreProperties>
</file>